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F7" w:rsidRPr="00304301" w:rsidRDefault="00304301" w:rsidP="00304301">
      <w:pPr>
        <w:pStyle w:val="a3"/>
        <w:spacing w:before="1"/>
        <w:jc w:val="center"/>
        <w:rPr>
          <w:b/>
          <w:sz w:val="28"/>
          <w:szCs w:val="28"/>
        </w:rPr>
      </w:pPr>
      <w:proofErr w:type="spellStart"/>
      <w:r w:rsidRPr="00304301">
        <w:rPr>
          <w:b/>
          <w:sz w:val="28"/>
          <w:szCs w:val="28"/>
        </w:rPr>
        <w:t>Клеванський</w:t>
      </w:r>
      <w:proofErr w:type="spellEnd"/>
      <w:r w:rsidRPr="00304301">
        <w:rPr>
          <w:b/>
          <w:sz w:val="28"/>
          <w:szCs w:val="28"/>
        </w:rPr>
        <w:t xml:space="preserve"> професійний ліцей</w:t>
      </w:r>
    </w:p>
    <w:p w:rsidR="00F018F7" w:rsidRDefault="00304301">
      <w:pPr>
        <w:spacing w:line="228" w:lineRule="exact"/>
        <w:ind w:left="297" w:right="412"/>
        <w:jc w:val="center"/>
        <w:rPr>
          <w:b/>
          <w:sz w:val="20"/>
        </w:rPr>
      </w:pPr>
      <w:bookmarkStart w:id="0" w:name="_GoBack"/>
      <w:r>
        <w:rPr>
          <w:b/>
          <w:sz w:val="20"/>
        </w:rPr>
        <w:t>ОБҐРУНТУВАННЯ</w:t>
      </w:r>
    </w:p>
    <w:p w:rsidR="00F018F7" w:rsidRDefault="00304301">
      <w:pPr>
        <w:ind w:left="299" w:right="412"/>
        <w:jc w:val="center"/>
        <w:rPr>
          <w:sz w:val="20"/>
        </w:rPr>
      </w:pPr>
      <w:r>
        <w:rPr>
          <w:sz w:val="20"/>
        </w:rPr>
        <w:t xml:space="preserve">технічних та якісних характеристик </w:t>
      </w:r>
      <w:r>
        <w:rPr>
          <w:b/>
          <w:sz w:val="20"/>
        </w:rPr>
        <w:t xml:space="preserve">закупівлі «Електрична енергія» </w:t>
      </w:r>
      <w:bookmarkEnd w:id="0"/>
      <w:r>
        <w:rPr>
          <w:b/>
          <w:sz w:val="20"/>
        </w:rPr>
        <w:t xml:space="preserve">(забезпечення потреби </w:t>
      </w:r>
      <w:proofErr w:type="spellStart"/>
      <w:r>
        <w:rPr>
          <w:b/>
          <w:sz w:val="20"/>
        </w:rPr>
        <w:t>Клеванського</w:t>
      </w:r>
      <w:proofErr w:type="spellEnd"/>
      <w:r>
        <w:rPr>
          <w:b/>
          <w:spacing w:val="1"/>
          <w:sz w:val="20"/>
        </w:rPr>
        <w:t xml:space="preserve"> </w:t>
      </w:r>
      <w:r>
        <w:rPr>
          <w:b/>
          <w:sz w:val="20"/>
        </w:rPr>
        <w:t xml:space="preserve">професійного ліцею на 2024 рік), </w:t>
      </w:r>
      <w:r>
        <w:rPr>
          <w:sz w:val="20"/>
        </w:rPr>
        <w:t>розміру бюджетного призначення,</w:t>
      </w:r>
      <w:r>
        <w:rPr>
          <w:spacing w:val="-47"/>
          <w:sz w:val="20"/>
        </w:rPr>
        <w:t xml:space="preserve"> </w:t>
      </w:r>
      <w:r>
        <w:rPr>
          <w:sz w:val="20"/>
        </w:rPr>
        <w:t>очікуваної</w:t>
      </w:r>
      <w:r>
        <w:rPr>
          <w:spacing w:val="3"/>
          <w:sz w:val="20"/>
        </w:rPr>
        <w:t xml:space="preserve"> </w:t>
      </w:r>
      <w:r>
        <w:rPr>
          <w:sz w:val="20"/>
        </w:rPr>
        <w:t>вартості</w:t>
      </w:r>
      <w:r>
        <w:rPr>
          <w:spacing w:val="4"/>
          <w:sz w:val="20"/>
        </w:rPr>
        <w:t xml:space="preserve"> </w:t>
      </w:r>
      <w:r>
        <w:rPr>
          <w:sz w:val="20"/>
        </w:rPr>
        <w:t>предмета</w:t>
      </w:r>
      <w:r>
        <w:rPr>
          <w:spacing w:val="4"/>
          <w:sz w:val="20"/>
        </w:rPr>
        <w:t xml:space="preserve"> </w:t>
      </w:r>
      <w:r>
        <w:rPr>
          <w:sz w:val="20"/>
        </w:rPr>
        <w:t>закупівлі</w:t>
      </w:r>
    </w:p>
    <w:p w:rsidR="00F018F7" w:rsidRDefault="00304301">
      <w:pPr>
        <w:ind w:left="669" w:right="791"/>
        <w:jc w:val="center"/>
        <w:rPr>
          <w:i/>
          <w:sz w:val="20"/>
        </w:rPr>
      </w:pPr>
      <w:r>
        <w:rPr>
          <w:i/>
          <w:sz w:val="20"/>
        </w:rPr>
        <w:t>(оприлюднюється</w:t>
      </w:r>
      <w:r>
        <w:rPr>
          <w:i/>
          <w:spacing w:val="-2"/>
          <w:sz w:val="20"/>
        </w:rPr>
        <w:t xml:space="preserve"> </w:t>
      </w:r>
      <w:r>
        <w:rPr>
          <w:i/>
          <w:sz w:val="20"/>
        </w:rPr>
        <w:t>на</w:t>
      </w:r>
      <w:r>
        <w:rPr>
          <w:i/>
          <w:spacing w:val="-4"/>
          <w:sz w:val="20"/>
        </w:rPr>
        <w:t xml:space="preserve"> </w:t>
      </w:r>
      <w:r>
        <w:rPr>
          <w:i/>
          <w:sz w:val="20"/>
        </w:rPr>
        <w:t>виконання</w:t>
      </w:r>
      <w:r>
        <w:rPr>
          <w:i/>
          <w:spacing w:val="-2"/>
          <w:sz w:val="20"/>
        </w:rPr>
        <w:t xml:space="preserve"> </w:t>
      </w:r>
      <w:r>
        <w:rPr>
          <w:i/>
          <w:sz w:val="20"/>
        </w:rPr>
        <w:t>постанови</w:t>
      </w:r>
      <w:r>
        <w:rPr>
          <w:i/>
          <w:spacing w:val="-4"/>
          <w:sz w:val="20"/>
        </w:rPr>
        <w:t xml:space="preserve"> </w:t>
      </w:r>
      <w:r>
        <w:rPr>
          <w:i/>
          <w:sz w:val="20"/>
        </w:rPr>
        <w:t>КМУ</w:t>
      </w:r>
      <w:r>
        <w:rPr>
          <w:i/>
          <w:spacing w:val="-5"/>
          <w:sz w:val="20"/>
        </w:rPr>
        <w:t xml:space="preserve"> </w:t>
      </w:r>
      <w:r>
        <w:rPr>
          <w:i/>
          <w:sz w:val="20"/>
        </w:rPr>
        <w:t>№</w:t>
      </w:r>
      <w:r>
        <w:rPr>
          <w:i/>
          <w:spacing w:val="-2"/>
          <w:sz w:val="20"/>
        </w:rPr>
        <w:t xml:space="preserve"> </w:t>
      </w:r>
      <w:r>
        <w:rPr>
          <w:i/>
          <w:sz w:val="20"/>
        </w:rPr>
        <w:t>710</w:t>
      </w:r>
      <w:r>
        <w:rPr>
          <w:i/>
          <w:spacing w:val="-5"/>
          <w:sz w:val="20"/>
        </w:rPr>
        <w:t xml:space="preserve"> </w:t>
      </w:r>
      <w:r>
        <w:rPr>
          <w:i/>
          <w:sz w:val="20"/>
        </w:rPr>
        <w:t>від 11.10.2016</w:t>
      </w:r>
      <w:r>
        <w:rPr>
          <w:i/>
          <w:spacing w:val="-4"/>
          <w:sz w:val="20"/>
        </w:rPr>
        <w:t xml:space="preserve"> </w:t>
      </w:r>
      <w:r>
        <w:rPr>
          <w:i/>
          <w:sz w:val="20"/>
        </w:rPr>
        <w:t>«Про</w:t>
      </w:r>
      <w:r>
        <w:rPr>
          <w:i/>
          <w:spacing w:val="-9"/>
          <w:sz w:val="20"/>
        </w:rPr>
        <w:t xml:space="preserve"> </w:t>
      </w:r>
      <w:r>
        <w:rPr>
          <w:i/>
          <w:sz w:val="20"/>
        </w:rPr>
        <w:t>ефективне</w:t>
      </w:r>
      <w:r>
        <w:rPr>
          <w:i/>
          <w:spacing w:val="3"/>
          <w:sz w:val="20"/>
        </w:rPr>
        <w:t xml:space="preserve"> </w:t>
      </w:r>
      <w:r>
        <w:rPr>
          <w:i/>
          <w:sz w:val="20"/>
        </w:rPr>
        <w:t>використання</w:t>
      </w:r>
      <w:r>
        <w:rPr>
          <w:i/>
          <w:spacing w:val="-1"/>
          <w:sz w:val="20"/>
        </w:rPr>
        <w:t xml:space="preserve"> </w:t>
      </w:r>
      <w:r>
        <w:rPr>
          <w:i/>
          <w:sz w:val="20"/>
        </w:rPr>
        <w:t>державних</w:t>
      </w:r>
      <w:r>
        <w:rPr>
          <w:i/>
          <w:spacing w:val="-47"/>
          <w:sz w:val="20"/>
        </w:rPr>
        <w:t xml:space="preserve"> </w:t>
      </w:r>
      <w:r>
        <w:rPr>
          <w:i/>
          <w:sz w:val="20"/>
        </w:rPr>
        <w:t>коштів»</w:t>
      </w:r>
      <w:r>
        <w:rPr>
          <w:i/>
          <w:spacing w:val="1"/>
          <w:sz w:val="20"/>
        </w:rPr>
        <w:t xml:space="preserve"> </w:t>
      </w:r>
      <w:r>
        <w:rPr>
          <w:i/>
          <w:sz w:val="20"/>
        </w:rPr>
        <w:t>(зі</w:t>
      </w:r>
      <w:r>
        <w:rPr>
          <w:i/>
          <w:spacing w:val="4"/>
          <w:sz w:val="20"/>
        </w:rPr>
        <w:t xml:space="preserve"> </w:t>
      </w:r>
      <w:r>
        <w:rPr>
          <w:i/>
          <w:sz w:val="20"/>
        </w:rPr>
        <w:t>змінами))</w:t>
      </w:r>
    </w:p>
    <w:p w:rsidR="00F018F7" w:rsidRDefault="00F018F7">
      <w:pPr>
        <w:pStyle w:val="a3"/>
        <w:spacing w:before="1"/>
        <w:rPr>
          <w:i/>
        </w:rPr>
      </w:pPr>
    </w:p>
    <w:p w:rsidR="00F018F7" w:rsidRDefault="00304301">
      <w:pPr>
        <w:ind w:left="290" w:right="410"/>
        <w:jc w:val="both"/>
        <w:rPr>
          <w:b/>
          <w:i/>
          <w:sz w:val="20"/>
        </w:rPr>
      </w:pPr>
      <w:r>
        <w:rPr>
          <w:b/>
          <w:i/>
          <w:sz w:val="20"/>
        </w:rPr>
        <w:t>Найменування, місцезнаходження та ідентифікаційний код замовника в Єдиному державному реєстрі юридичних</w:t>
      </w:r>
      <w:r>
        <w:rPr>
          <w:b/>
          <w:i/>
          <w:spacing w:val="1"/>
          <w:sz w:val="20"/>
        </w:rPr>
        <w:t xml:space="preserve"> </w:t>
      </w:r>
      <w:r>
        <w:rPr>
          <w:b/>
          <w:i/>
          <w:sz w:val="20"/>
        </w:rPr>
        <w:t>осіб,</w:t>
      </w:r>
      <w:r>
        <w:rPr>
          <w:b/>
          <w:i/>
          <w:spacing w:val="-1"/>
          <w:sz w:val="20"/>
        </w:rPr>
        <w:t xml:space="preserve"> </w:t>
      </w:r>
      <w:r>
        <w:rPr>
          <w:b/>
          <w:i/>
          <w:sz w:val="20"/>
        </w:rPr>
        <w:t>фізичних</w:t>
      </w:r>
      <w:r>
        <w:rPr>
          <w:b/>
          <w:i/>
          <w:spacing w:val="2"/>
          <w:sz w:val="20"/>
        </w:rPr>
        <w:t xml:space="preserve"> </w:t>
      </w:r>
      <w:r>
        <w:rPr>
          <w:b/>
          <w:i/>
          <w:sz w:val="20"/>
        </w:rPr>
        <w:t>осіб</w:t>
      </w:r>
      <w:r>
        <w:rPr>
          <w:b/>
          <w:i/>
          <w:spacing w:val="4"/>
          <w:sz w:val="20"/>
        </w:rPr>
        <w:t xml:space="preserve"> </w:t>
      </w:r>
      <w:r>
        <w:rPr>
          <w:b/>
          <w:i/>
          <w:sz w:val="20"/>
        </w:rPr>
        <w:t>—</w:t>
      </w:r>
      <w:r>
        <w:rPr>
          <w:b/>
          <w:i/>
          <w:spacing w:val="-3"/>
          <w:sz w:val="20"/>
        </w:rPr>
        <w:t xml:space="preserve"> </w:t>
      </w:r>
      <w:r>
        <w:rPr>
          <w:b/>
          <w:i/>
          <w:sz w:val="20"/>
        </w:rPr>
        <w:t>підприємців</w:t>
      </w:r>
      <w:r>
        <w:rPr>
          <w:b/>
          <w:i/>
          <w:spacing w:val="-1"/>
          <w:sz w:val="20"/>
        </w:rPr>
        <w:t xml:space="preserve"> </w:t>
      </w:r>
      <w:r>
        <w:rPr>
          <w:b/>
          <w:i/>
          <w:sz w:val="20"/>
        </w:rPr>
        <w:t>та</w:t>
      </w:r>
      <w:r>
        <w:rPr>
          <w:b/>
          <w:i/>
          <w:spacing w:val="-3"/>
          <w:sz w:val="20"/>
        </w:rPr>
        <w:t xml:space="preserve"> </w:t>
      </w:r>
      <w:r>
        <w:rPr>
          <w:b/>
          <w:i/>
          <w:sz w:val="20"/>
        </w:rPr>
        <w:t>громадських</w:t>
      </w:r>
      <w:r>
        <w:rPr>
          <w:b/>
          <w:i/>
          <w:spacing w:val="1"/>
          <w:sz w:val="20"/>
        </w:rPr>
        <w:t xml:space="preserve"> </w:t>
      </w:r>
      <w:r>
        <w:rPr>
          <w:b/>
          <w:i/>
          <w:sz w:val="20"/>
        </w:rPr>
        <w:t>формувань, його</w:t>
      </w:r>
      <w:r>
        <w:rPr>
          <w:b/>
          <w:i/>
          <w:spacing w:val="-3"/>
          <w:sz w:val="20"/>
        </w:rPr>
        <w:t xml:space="preserve"> </w:t>
      </w:r>
      <w:r>
        <w:rPr>
          <w:b/>
          <w:i/>
          <w:sz w:val="20"/>
        </w:rPr>
        <w:t>категорія:</w:t>
      </w:r>
    </w:p>
    <w:p w:rsidR="00F018F7" w:rsidRPr="00304301" w:rsidRDefault="00304301">
      <w:pPr>
        <w:pStyle w:val="a3"/>
        <w:spacing w:before="1"/>
      </w:pPr>
      <w:r w:rsidRPr="00304301">
        <w:rPr>
          <w:sz w:val="24"/>
          <w:szCs w:val="24"/>
        </w:rPr>
        <w:t xml:space="preserve">       </w:t>
      </w:r>
      <w:proofErr w:type="spellStart"/>
      <w:r w:rsidRPr="00304301">
        <w:t>Клеванський</w:t>
      </w:r>
      <w:proofErr w:type="spellEnd"/>
      <w:r w:rsidRPr="00304301">
        <w:t xml:space="preserve"> професійний ліцей, 35311, Рівненська обл.., Рівненський р-н, смт. </w:t>
      </w:r>
      <w:proofErr w:type="spellStart"/>
      <w:r w:rsidRPr="00304301">
        <w:t>Клевань</w:t>
      </w:r>
      <w:proofErr w:type="spellEnd"/>
      <w:r w:rsidRPr="00304301">
        <w:t>, вул. Богдана Хмельницького, 89</w:t>
      </w:r>
    </w:p>
    <w:p w:rsidR="00304301" w:rsidRPr="00304301" w:rsidRDefault="00304301">
      <w:pPr>
        <w:pStyle w:val="a3"/>
        <w:spacing w:before="1"/>
      </w:pPr>
      <w:r w:rsidRPr="00304301">
        <w:t xml:space="preserve">        ЄДРПОУ - 02547205</w:t>
      </w:r>
    </w:p>
    <w:p w:rsidR="00F018F7" w:rsidRPr="00304301" w:rsidRDefault="00304301">
      <w:pPr>
        <w:pStyle w:val="1"/>
        <w:ind w:right="408"/>
        <w:jc w:val="both"/>
      </w:pPr>
      <w:r w:rsidRPr="00304301">
        <w:t>Назва предмета закупівлі із зазначенням коду за Єдиним закупівельним словником (у разі поділу на лоти такі</w:t>
      </w:r>
      <w:r w:rsidRPr="00304301">
        <w:rPr>
          <w:spacing w:val="1"/>
        </w:rPr>
        <w:t xml:space="preserve"> </w:t>
      </w:r>
      <w:r w:rsidRPr="00304301">
        <w:t>відомості повинні зазначатися стосовно кожного лота) та назви відповідних класифікаторів предмета закупівлі й</w:t>
      </w:r>
      <w:r w:rsidRPr="00304301">
        <w:rPr>
          <w:spacing w:val="1"/>
        </w:rPr>
        <w:t xml:space="preserve"> </w:t>
      </w:r>
      <w:r w:rsidRPr="00304301">
        <w:t>частин предмета</w:t>
      </w:r>
      <w:r w:rsidRPr="00304301">
        <w:rPr>
          <w:spacing w:val="2"/>
        </w:rPr>
        <w:t xml:space="preserve"> </w:t>
      </w:r>
      <w:r w:rsidRPr="00304301">
        <w:t>закупівлі</w:t>
      </w:r>
      <w:r w:rsidRPr="00304301">
        <w:rPr>
          <w:spacing w:val="4"/>
        </w:rPr>
        <w:t xml:space="preserve"> </w:t>
      </w:r>
      <w:r w:rsidRPr="00304301">
        <w:t>(лотів)</w:t>
      </w:r>
      <w:r w:rsidRPr="00304301">
        <w:rPr>
          <w:spacing w:val="1"/>
        </w:rPr>
        <w:t xml:space="preserve"> </w:t>
      </w:r>
      <w:r w:rsidRPr="00304301">
        <w:t>(за</w:t>
      </w:r>
      <w:r w:rsidRPr="00304301">
        <w:rPr>
          <w:spacing w:val="3"/>
        </w:rPr>
        <w:t xml:space="preserve"> </w:t>
      </w:r>
      <w:r w:rsidRPr="00304301">
        <w:t>наявності):</w:t>
      </w:r>
    </w:p>
    <w:p w:rsidR="00304301" w:rsidRPr="00304301" w:rsidRDefault="00304301" w:rsidP="00304301">
      <w:pPr>
        <w:pStyle w:val="2"/>
        <w:shd w:val="clear" w:color="auto" w:fill="FFFFFF"/>
        <w:spacing w:before="0" w:after="150"/>
        <w:ind w:left="290"/>
        <w:textAlignment w:val="baseline"/>
        <w:rPr>
          <w:rFonts w:ascii="Times New Roman" w:hAnsi="Times New Roman" w:cs="Times New Roman"/>
          <w:color w:val="auto"/>
          <w:sz w:val="20"/>
          <w:szCs w:val="20"/>
        </w:rPr>
      </w:pPr>
      <w:r w:rsidRPr="00304301">
        <w:rPr>
          <w:rFonts w:ascii="Times New Roman" w:hAnsi="Times New Roman" w:cs="Times New Roman"/>
          <w:color w:val="auto"/>
          <w:sz w:val="20"/>
          <w:szCs w:val="20"/>
        </w:rPr>
        <w:t>Електрична енергія (код ДК 021:2015: 09310000-5) як товар, з оплатою за послугу з розподілу через постачальника</w:t>
      </w:r>
    </w:p>
    <w:p w:rsidR="00F018F7" w:rsidRDefault="00F018F7">
      <w:pPr>
        <w:pStyle w:val="a3"/>
        <w:spacing w:before="4"/>
        <w:rPr>
          <w:sz w:val="21"/>
        </w:rPr>
      </w:pPr>
    </w:p>
    <w:p w:rsidR="00F018F7" w:rsidRDefault="00304301">
      <w:pPr>
        <w:pStyle w:val="1"/>
        <w:spacing w:line="228" w:lineRule="exact"/>
        <w:jc w:val="both"/>
      </w:pPr>
      <w:r>
        <w:t>Вид</w:t>
      </w:r>
      <w:r>
        <w:rPr>
          <w:spacing w:val="-7"/>
        </w:rPr>
        <w:t xml:space="preserve"> </w:t>
      </w:r>
      <w:r>
        <w:t>та ідентифікатор</w:t>
      </w:r>
      <w:r>
        <w:rPr>
          <w:spacing w:val="-2"/>
        </w:rPr>
        <w:t xml:space="preserve"> </w:t>
      </w:r>
      <w:r>
        <w:t>процедури</w:t>
      </w:r>
      <w:r>
        <w:rPr>
          <w:spacing w:val="-2"/>
        </w:rPr>
        <w:t xml:space="preserve"> </w:t>
      </w:r>
      <w:r>
        <w:t>закупівлі:</w:t>
      </w:r>
    </w:p>
    <w:p w:rsidR="00F018F7" w:rsidRDefault="00304301">
      <w:pPr>
        <w:pStyle w:val="a3"/>
        <w:spacing w:line="228" w:lineRule="exact"/>
        <w:ind w:left="290"/>
        <w:jc w:val="both"/>
      </w:pPr>
      <w:r>
        <w:t>Відкриті торги</w:t>
      </w:r>
      <w:r>
        <w:rPr>
          <w:spacing w:val="-3"/>
        </w:rPr>
        <w:t xml:space="preserve"> </w:t>
      </w:r>
      <w:r>
        <w:t>з особливостями</w:t>
      </w:r>
      <w:r>
        <w:rPr>
          <w:spacing w:val="-2"/>
        </w:rPr>
        <w:t xml:space="preserve"> </w:t>
      </w:r>
      <w:r>
        <w:t>-</w:t>
      </w:r>
      <w:r>
        <w:rPr>
          <w:spacing w:val="-1"/>
        </w:rPr>
        <w:t xml:space="preserve"> </w:t>
      </w:r>
      <w:r w:rsidRPr="00304301">
        <w:rPr>
          <w:b/>
          <w:color w:val="333333"/>
          <w:shd w:val="clear" w:color="auto" w:fill="FFFFFF"/>
        </w:rPr>
        <w:t>UA-2023-11-29-003209-a</w:t>
      </w:r>
    </w:p>
    <w:p w:rsidR="00F018F7" w:rsidRDefault="00F018F7">
      <w:pPr>
        <w:pStyle w:val="a3"/>
        <w:spacing w:before="9"/>
        <w:rPr>
          <w:sz w:val="12"/>
        </w:rPr>
      </w:pPr>
    </w:p>
    <w:p w:rsidR="00F018F7" w:rsidRDefault="00304301">
      <w:pPr>
        <w:pStyle w:val="1"/>
        <w:spacing w:before="93" w:line="228" w:lineRule="exact"/>
        <w:jc w:val="both"/>
      </w:pPr>
      <w:r>
        <w:t>Очікувана</w:t>
      </w:r>
      <w:r>
        <w:rPr>
          <w:spacing w:val="-7"/>
        </w:rPr>
        <w:t xml:space="preserve"> </w:t>
      </w:r>
      <w:r>
        <w:t>вартість</w:t>
      </w:r>
      <w:r>
        <w:rPr>
          <w:spacing w:val="-6"/>
        </w:rPr>
        <w:t xml:space="preserve"> </w:t>
      </w:r>
      <w:r>
        <w:t>та</w:t>
      </w:r>
      <w:r>
        <w:rPr>
          <w:spacing w:val="-2"/>
        </w:rPr>
        <w:t xml:space="preserve"> </w:t>
      </w:r>
      <w:r>
        <w:t>обґрунтування очікуваної</w:t>
      </w:r>
      <w:r>
        <w:rPr>
          <w:spacing w:val="-4"/>
        </w:rPr>
        <w:t xml:space="preserve"> </w:t>
      </w:r>
      <w:r>
        <w:t>вартості предмета</w:t>
      </w:r>
      <w:r>
        <w:rPr>
          <w:spacing w:val="-1"/>
        </w:rPr>
        <w:t xml:space="preserve"> </w:t>
      </w:r>
      <w:r>
        <w:t>закупівлі:</w:t>
      </w:r>
    </w:p>
    <w:p w:rsidR="00F018F7" w:rsidRDefault="00304301">
      <w:pPr>
        <w:pStyle w:val="a3"/>
        <w:spacing w:line="228" w:lineRule="exact"/>
        <w:ind w:left="290"/>
        <w:jc w:val="both"/>
      </w:pPr>
      <w:r>
        <w:t>900 000,</w:t>
      </w:r>
      <w:r>
        <w:rPr>
          <w:spacing w:val="-2"/>
        </w:rPr>
        <w:t xml:space="preserve"> </w:t>
      </w:r>
      <w:r>
        <w:t>00 грн.</w:t>
      </w:r>
      <w:r>
        <w:rPr>
          <w:spacing w:val="-2"/>
        </w:rPr>
        <w:t xml:space="preserve"> </w:t>
      </w:r>
      <w:r>
        <w:t>(Дев’ятсот тисяч</w:t>
      </w:r>
      <w:r>
        <w:rPr>
          <w:spacing w:val="-1"/>
        </w:rPr>
        <w:t xml:space="preserve"> </w:t>
      </w:r>
      <w:r>
        <w:t>гривень</w:t>
      </w:r>
      <w:r>
        <w:rPr>
          <w:spacing w:val="-1"/>
        </w:rPr>
        <w:t xml:space="preserve"> </w:t>
      </w:r>
      <w:r>
        <w:t>00 коп.),</w:t>
      </w:r>
      <w:r>
        <w:rPr>
          <w:spacing w:val="-2"/>
        </w:rPr>
        <w:t xml:space="preserve"> </w:t>
      </w:r>
      <w:r>
        <w:t>в т.</w:t>
      </w:r>
      <w:r>
        <w:rPr>
          <w:spacing w:val="-2"/>
        </w:rPr>
        <w:t xml:space="preserve"> </w:t>
      </w:r>
      <w:r>
        <w:t>ч.</w:t>
      </w:r>
      <w:r>
        <w:rPr>
          <w:spacing w:val="2"/>
        </w:rPr>
        <w:t xml:space="preserve"> </w:t>
      </w:r>
      <w:r>
        <w:t>ПДВ.</w:t>
      </w:r>
    </w:p>
    <w:p w:rsidR="00304301" w:rsidRPr="00304301" w:rsidRDefault="00304301" w:rsidP="00304301">
      <w:pPr>
        <w:pStyle w:val="a5"/>
        <w:shd w:val="clear" w:color="auto" w:fill="FFFFFF"/>
        <w:spacing w:before="0" w:beforeAutospacing="0" w:after="240" w:afterAutospacing="0"/>
        <w:ind w:left="290"/>
        <w:textAlignment w:val="baseline"/>
        <w:rPr>
          <w:sz w:val="20"/>
          <w:szCs w:val="20"/>
        </w:rPr>
      </w:pPr>
      <w:r w:rsidRPr="00304301">
        <w:rPr>
          <w:sz w:val="20"/>
          <w:szCs w:val="20"/>
        </w:rPr>
        <w:t xml:space="preserve">Планування </w:t>
      </w:r>
      <w:proofErr w:type="spellStart"/>
      <w:r w:rsidRPr="00304301">
        <w:rPr>
          <w:sz w:val="20"/>
          <w:szCs w:val="20"/>
        </w:rPr>
        <w:t>закупівель</w:t>
      </w:r>
      <w:proofErr w:type="spellEnd"/>
      <w:r w:rsidRPr="00304301">
        <w:rPr>
          <w:sz w:val="20"/>
          <w:szCs w:val="20"/>
        </w:rPr>
        <w:t xml:space="preserve"> на наступний плановий рік, в тому числі визначення їх очікуваної вартості, є динамічним та безперервним процесом, що здійснюється замовником з урахуванням щорічної потреби.</w:t>
      </w:r>
    </w:p>
    <w:p w:rsidR="00304301" w:rsidRPr="00304301" w:rsidRDefault="00304301" w:rsidP="00304301">
      <w:pPr>
        <w:pStyle w:val="a5"/>
        <w:shd w:val="clear" w:color="auto" w:fill="FFFFFF"/>
        <w:spacing w:before="0" w:beforeAutospacing="0" w:after="240" w:afterAutospacing="0"/>
        <w:ind w:left="290"/>
        <w:textAlignment w:val="baseline"/>
        <w:rPr>
          <w:sz w:val="20"/>
          <w:szCs w:val="20"/>
        </w:rPr>
      </w:pPr>
      <w:r w:rsidRPr="00304301">
        <w:rPr>
          <w:sz w:val="20"/>
          <w:szCs w:val="20"/>
        </w:rPr>
        <w:t>Визначення очікуваної вартості предмета закупівлі здійснено шляхом аналізу споживання (річного та місячного) електричної енергії за календа</w:t>
      </w:r>
      <w:r>
        <w:rPr>
          <w:sz w:val="20"/>
          <w:szCs w:val="20"/>
        </w:rPr>
        <w:t>рний рік (бюджетний період) 2023</w:t>
      </w:r>
      <w:r w:rsidRPr="00304301">
        <w:rPr>
          <w:sz w:val="20"/>
          <w:szCs w:val="20"/>
        </w:rPr>
        <w:t xml:space="preserve"> рік. Замовником здійснено розрахунки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цін, які запропоновані постачальниками у електронному каталозі PROZORO MARKET та середньозваженої ціни електроенергії на РДН ОЕС України на дату формування закупівлі. До ціни електричної енергії, яка сформувала очікувану вартість предмету закупівлі, включені також послуги з розподілу через постачальника</w:t>
      </w:r>
    </w:p>
    <w:p w:rsidR="00F018F7" w:rsidRDefault="00F018F7">
      <w:pPr>
        <w:pStyle w:val="a3"/>
        <w:spacing w:before="9"/>
      </w:pPr>
    </w:p>
    <w:p w:rsidR="00F018F7" w:rsidRDefault="00304301">
      <w:pPr>
        <w:spacing w:before="1"/>
        <w:ind w:left="290" w:right="403"/>
        <w:jc w:val="both"/>
        <w:rPr>
          <w:sz w:val="20"/>
        </w:rPr>
      </w:pPr>
      <w:r>
        <w:rPr>
          <w:b/>
          <w:sz w:val="20"/>
        </w:rPr>
        <w:t>Розмір</w:t>
      </w:r>
      <w:r>
        <w:rPr>
          <w:b/>
          <w:spacing w:val="-7"/>
          <w:sz w:val="20"/>
        </w:rPr>
        <w:t xml:space="preserve"> </w:t>
      </w:r>
      <w:r>
        <w:rPr>
          <w:b/>
          <w:sz w:val="20"/>
        </w:rPr>
        <w:t>бюджетного</w:t>
      </w:r>
      <w:r>
        <w:rPr>
          <w:b/>
          <w:spacing w:val="-10"/>
          <w:sz w:val="20"/>
        </w:rPr>
        <w:t xml:space="preserve"> </w:t>
      </w:r>
      <w:r>
        <w:rPr>
          <w:b/>
          <w:sz w:val="20"/>
        </w:rPr>
        <w:t>призначення:</w:t>
      </w:r>
      <w:r>
        <w:rPr>
          <w:b/>
          <w:spacing w:val="-8"/>
          <w:sz w:val="20"/>
        </w:rPr>
        <w:t xml:space="preserve"> </w:t>
      </w:r>
      <w:r w:rsidRPr="00304301">
        <w:rPr>
          <w:sz w:val="20"/>
          <w:szCs w:val="20"/>
        </w:rPr>
        <w:t>900 000,</w:t>
      </w:r>
      <w:r w:rsidRPr="00304301">
        <w:rPr>
          <w:spacing w:val="-8"/>
          <w:sz w:val="20"/>
          <w:szCs w:val="20"/>
        </w:rPr>
        <w:t xml:space="preserve"> </w:t>
      </w:r>
      <w:r w:rsidRPr="00304301">
        <w:rPr>
          <w:sz w:val="20"/>
          <w:szCs w:val="20"/>
        </w:rPr>
        <w:t>00</w:t>
      </w:r>
      <w:r w:rsidRPr="00304301">
        <w:rPr>
          <w:spacing w:val="-9"/>
          <w:sz w:val="20"/>
          <w:szCs w:val="20"/>
        </w:rPr>
        <w:t xml:space="preserve"> </w:t>
      </w:r>
      <w:r w:rsidRPr="00304301">
        <w:rPr>
          <w:sz w:val="20"/>
          <w:szCs w:val="20"/>
        </w:rPr>
        <w:t>грн.</w:t>
      </w:r>
      <w:r w:rsidRPr="00304301">
        <w:rPr>
          <w:spacing w:val="-8"/>
          <w:sz w:val="20"/>
          <w:szCs w:val="20"/>
        </w:rPr>
        <w:t xml:space="preserve"> </w:t>
      </w:r>
      <w:r w:rsidRPr="00304301">
        <w:rPr>
          <w:sz w:val="20"/>
          <w:szCs w:val="20"/>
        </w:rPr>
        <w:t>(Дев’ятсот тисяч</w:t>
      </w:r>
      <w:r w:rsidRPr="00304301">
        <w:rPr>
          <w:spacing w:val="-1"/>
          <w:sz w:val="20"/>
          <w:szCs w:val="20"/>
        </w:rPr>
        <w:t xml:space="preserve"> </w:t>
      </w:r>
      <w:r w:rsidRPr="00304301">
        <w:rPr>
          <w:sz w:val="20"/>
          <w:szCs w:val="20"/>
        </w:rPr>
        <w:t>гривень</w:t>
      </w:r>
      <w:r w:rsidRPr="00304301">
        <w:rPr>
          <w:spacing w:val="-1"/>
          <w:sz w:val="20"/>
          <w:szCs w:val="20"/>
        </w:rPr>
        <w:t xml:space="preserve"> </w:t>
      </w:r>
      <w:proofErr w:type="spellStart"/>
      <w:r w:rsidRPr="00304301">
        <w:rPr>
          <w:sz w:val="20"/>
          <w:szCs w:val="20"/>
        </w:rPr>
        <w:t>гривень</w:t>
      </w:r>
      <w:proofErr w:type="spellEnd"/>
      <w:r w:rsidRPr="00304301">
        <w:rPr>
          <w:spacing w:val="-48"/>
          <w:sz w:val="20"/>
          <w:szCs w:val="20"/>
        </w:rPr>
        <w:t xml:space="preserve"> </w:t>
      </w:r>
      <w:r w:rsidRPr="00304301">
        <w:rPr>
          <w:sz w:val="20"/>
          <w:szCs w:val="20"/>
        </w:rPr>
        <w:t>00</w:t>
      </w:r>
      <w:r w:rsidRPr="00304301">
        <w:rPr>
          <w:spacing w:val="1"/>
          <w:sz w:val="20"/>
          <w:szCs w:val="20"/>
        </w:rPr>
        <w:t xml:space="preserve"> </w:t>
      </w:r>
      <w:r w:rsidRPr="00304301">
        <w:rPr>
          <w:sz w:val="20"/>
          <w:szCs w:val="20"/>
        </w:rPr>
        <w:t>коп.),</w:t>
      </w:r>
      <w:r w:rsidRPr="00304301">
        <w:rPr>
          <w:sz w:val="20"/>
        </w:rPr>
        <w:t xml:space="preserve"> </w:t>
      </w:r>
      <w:r>
        <w:rPr>
          <w:sz w:val="20"/>
        </w:rPr>
        <w:t>в</w:t>
      </w:r>
      <w:r>
        <w:rPr>
          <w:spacing w:val="3"/>
          <w:sz w:val="20"/>
        </w:rPr>
        <w:t xml:space="preserve"> </w:t>
      </w:r>
      <w:r>
        <w:rPr>
          <w:sz w:val="20"/>
        </w:rPr>
        <w:t>т.</w:t>
      </w:r>
      <w:r>
        <w:rPr>
          <w:spacing w:val="4"/>
          <w:sz w:val="20"/>
        </w:rPr>
        <w:t xml:space="preserve"> </w:t>
      </w:r>
      <w:r>
        <w:rPr>
          <w:sz w:val="20"/>
        </w:rPr>
        <w:t>ч. ПДВ</w:t>
      </w:r>
    </w:p>
    <w:p w:rsidR="00F018F7" w:rsidRDefault="00F018F7">
      <w:pPr>
        <w:pStyle w:val="a3"/>
        <w:spacing w:before="10"/>
      </w:pPr>
    </w:p>
    <w:p w:rsidR="00F018F7" w:rsidRDefault="00304301">
      <w:pPr>
        <w:spacing w:before="93"/>
        <w:ind w:left="290"/>
        <w:jc w:val="both"/>
        <w:rPr>
          <w:sz w:val="20"/>
        </w:rPr>
      </w:pPr>
      <w:r>
        <w:rPr>
          <w:b/>
          <w:sz w:val="20"/>
        </w:rPr>
        <w:t>Обґрунтування технічних</w:t>
      </w:r>
      <w:r>
        <w:rPr>
          <w:b/>
          <w:spacing w:val="-6"/>
          <w:sz w:val="20"/>
        </w:rPr>
        <w:t xml:space="preserve"> </w:t>
      </w:r>
      <w:r w:rsidR="00AB5EE9">
        <w:rPr>
          <w:b/>
          <w:spacing w:val="-6"/>
          <w:sz w:val="20"/>
        </w:rPr>
        <w:t xml:space="preserve">та якісних </w:t>
      </w:r>
      <w:r>
        <w:rPr>
          <w:b/>
          <w:sz w:val="20"/>
        </w:rPr>
        <w:t>характеристик.</w:t>
      </w:r>
      <w:r>
        <w:rPr>
          <w:b/>
          <w:spacing w:val="2"/>
          <w:sz w:val="20"/>
        </w:rPr>
        <w:t xml:space="preserve"> </w:t>
      </w:r>
      <w:r>
        <w:rPr>
          <w:sz w:val="20"/>
        </w:rPr>
        <w:t>Термін</w:t>
      </w:r>
      <w:r>
        <w:rPr>
          <w:spacing w:val="-3"/>
          <w:sz w:val="20"/>
        </w:rPr>
        <w:t xml:space="preserve"> </w:t>
      </w:r>
      <w:r>
        <w:rPr>
          <w:sz w:val="20"/>
        </w:rPr>
        <w:t>постачання —</w:t>
      </w:r>
      <w:r>
        <w:rPr>
          <w:spacing w:val="-5"/>
          <w:sz w:val="20"/>
        </w:rPr>
        <w:t xml:space="preserve"> </w:t>
      </w:r>
      <w:r w:rsidRPr="00AB5EE9">
        <w:rPr>
          <w:b/>
          <w:sz w:val="20"/>
        </w:rPr>
        <w:t>з</w:t>
      </w:r>
      <w:r w:rsidRPr="00AB5EE9">
        <w:rPr>
          <w:b/>
          <w:spacing w:val="-2"/>
          <w:sz w:val="20"/>
        </w:rPr>
        <w:t xml:space="preserve"> </w:t>
      </w:r>
      <w:r w:rsidR="00AB5EE9" w:rsidRPr="00AB5EE9">
        <w:rPr>
          <w:b/>
          <w:sz w:val="20"/>
        </w:rPr>
        <w:t>01.01.2024</w:t>
      </w:r>
      <w:r w:rsidRPr="00AB5EE9">
        <w:rPr>
          <w:b/>
          <w:spacing w:val="-5"/>
          <w:sz w:val="20"/>
        </w:rPr>
        <w:t xml:space="preserve"> </w:t>
      </w:r>
      <w:r w:rsidRPr="00AB5EE9">
        <w:rPr>
          <w:b/>
          <w:sz w:val="20"/>
        </w:rPr>
        <w:t>р.</w:t>
      </w:r>
      <w:r w:rsidRPr="00AB5EE9">
        <w:rPr>
          <w:b/>
          <w:spacing w:val="3"/>
          <w:sz w:val="20"/>
        </w:rPr>
        <w:t xml:space="preserve"> </w:t>
      </w:r>
      <w:r w:rsidRPr="00AB5EE9">
        <w:rPr>
          <w:b/>
          <w:sz w:val="20"/>
        </w:rPr>
        <w:t>до</w:t>
      </w:r>
      <w:r w:rsidRPr="00AB5EE9">
        <w:rPr>
          <w:b/>
          <w:spacing w:val="-1"/>
          <w:sz w:val="20"/>
        </w:rPr>
        <w:t xml:space="preserve"> </w:t>
      </w:r>
      <w:r w:rsidR="00AB5EE9" w:rsidRPr="00AB5EE9">
        <w:rPr>
          <w:b/>
          <w:sz w:val="20"/>
        </w:rPr>
        <w:t>31.12.2024</w:t>
      </w:r>
      <w:r w:rsidRPr="00AB5EE9">
        <w:rPr>
          <w:b/>
          <w:spacing w:val="-4"/>
          <w:sz w:val="20"/>
        </w:rPr>
        <w:t xml:space="preserve"> </w:t>
      </w:r>
      <w:r w:rsidRPr="00AB5EE9">
        <w:rPr>
          <w:b/>
          <w:sz w:val="20"/>
        </w:rPr>
        <w:t>р.</w:t>
      </w:r>
    </w:p>
    <w:p w:rsidR="00AB5EE9" w:rsidRPr="00AB5EE9" w:rsidRDefault="00304301" w:rsidP="00AB5EE9">
      <w:pPr>
        <w:pStyle w:val="a3"/>
        <w:ind w:left="290" w:right="404"/>
        <w:jc w:val="both"/>
      </w:pPr>
      <w:r>
        <w:t>Кількісною характеристикою предмета закупівлі є обсяг споживання електричної енергії. За одиницю виміру кількості</w:t>
      </w:r>
      <w:r>
        <w:rPr>
          <w:spacing w:val="1"/>
        </w:rPr>
        <w:t xml:space="preserve"> </w:t>
      </w:r>
      <w:r>
        <w:t>електричної енергії приймається кіловат-година, яка дорівнює кількості енергії, спожитої пристроями потужністю в один</w:t>
      </w:r>
      <w:r>
        <w:rPr>
          <w:spacing w:val="1"/>
        </w:rPr>
        <w:t xml:space="preserve"> </w:t>
      </w:r>
      <w:r w:rsidRPr="00AB5EE9">
        <w:t>кіловат протягом однієї години. Обсяг, необхідний для забезпечення діяльності та власних потреб об’єктів замовника, та</w:t>
      </w:r>
      <w:r w:rsidRPr="00AB5EE9">
        <w:rPr>
          <w:spacing w:val="1"/>
        </w:rPr>
        <w:t xml:space="preserve"> </w:t>
      </w:r>
      <w:r w:rsidRPr="00AB5EE9">
        <w:t>враховуючи</w:t>
      </w:r>
      <w:r w:rsidRPr="00AB5EE9">
        <w:rPr>
          <w:spacing w:val="-1"/>
        </w:rPr>
        <w:t xml:space="preserve"> </w:t>
      </w:r>
      <w:r w:rsidRPr="00AB5EE9">
        <w:t>обсяги</w:t>
      </w:r>
      <w:r w:rsidRPr="00AB5EE9">
        <w:rPr>
          <w:spacing w:val="-1"/>
        </w:rPr>
        <w:t xml:space="preserve"> </w:t>
      </w:r>
      <w:r w:rsidRPr="00AB5EE9">
        <w:t>споживання переднього</w:t>
      </w:r>
      <w:r w:rsidRPr="00AB5EE9">
        <w:rPr>
          <w:spacing w:val="-4"/>
        </w:rPr>
        <w:t xml:space="preserve"> </w:t>
      </w:r>
      <w:r w:rsidRPr="00AB5EE9">
        <w:t>календарного</w:t>
      </w:r>
      <w:r w:rsidRPr="00AB5EE9">
        <w:rPr>
          <w:spacing w:val="-4"/>
        </w:rPr>
        <w:t xml:space="preserve"> </w:t>
      </w:r>
      <w:r w:rsidRPr="00AB5EE9">
        <w:t>року,</w:t>
      </w:r>
      <w:r w:rsidRPr="00AB5EE9">
        <w:rPr>
          <w:spacing w:val="3"/>
        </w:rPr>
        <w:t xml:space="preserve"> </w:t>
      </w:r>
      <w:r w:rsidRPr="00AB5EE9">
        <w:t>становить</w:t>
      </w:r>
      <w:r w:rsidR="00AB5EE9" w:rsidRPr="00AB5EE9">
        <w:rPr>
          <w:spacing w:val="8"/>
        </w:rPr>
        <w:t>:</w:t>
      </w:r>
      <w:r w:rsidR="00AB5EE9" w:rsidRPr="00AB5EE9">
        <w:t xml:space="preserve"> </w:t>
      </w:r>
    </w:p>
    <w:p w:rsidR="00AB5EE9" w:rsidRPr="00AB5EE9" w:rsidRDefault="00AB5EE9" w:rsidP="00AB5EE9">
      <w:pPr>
        <w:pStyle w:val="a3"/>
        <w:numPr>
          <w:ilvl w:val="0"/>
          <w:numId w:val="1"/>
        </w:numPr>
        <w:ind w:right="404"/>
        <w:jc w:val="both"/>
      </w:pPr>
      <w:proofErr w:type="spellStart"/>
      <w:r w:rsidRPr="00AB5EE9">
        <w:t>адмінкорпус</w:t>
      </w:r>
      <w:proofErr w:type="spellEnd"/>
      <w:r w:rsidRPr="00AB5EE9">
        <w:t>- 75 000 кВт/год  на 2024 рік</w:t>
      </w:r>
    </w:p>
    <w:p w:rsidR="00F018F7" w:rsidRPr="00AB5EE9" w:rsidRDefault="00AB5EE9" w:rsidP="00AB5EE9">
      <w:pPr>
        <w:pStyle w:val="a3"/>
        <w:numPr>
          <w:ilvl w:val="0"/>
          <w:numId w:val="1"/>
        </w:numPr>
        <w:ind w:right="404"/>
        <w:jc w:val="both"/>
      </w:pPr>
      <w:r w:rsidRPr="00AB5EE9">
        <w:t>полігон – 25 000 кВт/год. на 2024 рік</w:t>
      </w:r>
    </w:p>
    <w:p w:rsidR="00AB5EE9" w:rsidRPr="00AB5EE9" w:rsidRDefault="00AB5EE9" w:rsidP="00AB5EE9">
      <w:pPr>
        <w:pStyle w:val="a4"/>
        <w:shd w:val="clear" w:color="auto" w:fill="FFFFFF"/>
        <w:ind w:left="340"/>
        <w:rPr>
          <w:color w:val="000000"/>
          <w:sz w:val="20"/>
          <w:szCs w:val="20"/>
        </w:rPr>
      </w:pPr>
      <w:r w:rsidRPr="00AB5EE9">
        <w:rPr>
          <w:color w:val="000000"/>
          <w:sz w:val="20"/>
          <w:szCs w:val="20"/>
        </w:rPr>
        <w:t>Технічні та якісні характеристики предмету закупівлі регулюються та встановлюються Законом</w:t>
      </w:r>
      <w:r>
        <w:rPr>
          <w:color w:val="000000"/>
          <w:sz w:val="20"/>
          <w:szCs w:val="20"/>
        </w:rPr>
        <w:t xml:space="preserve"> України «Про ринок електричної </w:t>
      </w:r>
      <w:r w:rsidRPr="00AB5EE9">
        <w:rPr>
          <w:color w:val="000000"/>
          <w:sz w:val="20"/>
          <w:szCs w:val="20"/>
        </w:rPr>
        <w:t>енергії» від 13.04.2017 №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AB5EE9" w:rsidRPr="00AB5EE9" w:rsidRDefault="00AB5EE9" w:rsidP="00AB5EE9">
      <w:pPr>
        <w:pStyle w:val="a4"/>
        <w:shd w:val="clear" w:color="auto" w:fill="FFFFFF"/>
        <w:ind w:left="340"/>
        <w:rPr>
          <w:color w:val="000000"/>
          <w:sz w:val="20"/>
          <w:szCs w:val="20"/>
        </w:rPr>
      </w:pPr>
      <w:r w:rsidRPr="00AB5EE9">
        <w:rPr>
          <w:color w:val="000000"/>
          <w:sz w:val="20"/>
          <w:szCs w:val="20"/>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призначення».</w:t>
      </w:r>
    </w:p>
    <w:p w:rsidR="00F018F7" w:rsidRDefault="00F018F7">
      <w:pPr>
        <w:pStyle w:val="a3"/>
        <w:rPr>
          <w:sz w:val="21"/>
        </w:rPr>
      </w:pPr>
    </w:p>
    <w:sectPr w:rsidR="00F018F7">
      <w:pgSz w:w="11910" w:h="16840"/>
      <w:pgMar w:top="260" w:right="160" w:bottom="280" w:left="5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A23C6"/>
    <w:multiLevelType w:val="hybridMultilevel"/>
    <w:tmpl w:val="22440B3A"/>
    <w:lvl w:ilvl="0" w:tplc="04220001">
      <w:start w:val="1"/>
      <w:numFmt w:val="bullet"/>
      <w:lvlText w:val=""/>
      <w:lvlJc w:val="left"/>
      <w:pPr>
        <w:ind w:left="1010" w:hanging="360"/>
      </w:pPr>
      <w:rPr>
        <w:rFonts w:ascii="Symbol" w:hAnsi="Symbol" w:hint="default"/>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F7"/>
    <w:rsid w:val="00304301"/>
    <w:rsid w:val="00AB5EE9"/>
    <w:rsid w:val="00F0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C834"/>
  <w15:docId w15:val="{56146F82-A7B9-4EF3-AFAF-A1D1D29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0"/>
      <w:jc w:val="center"/>
      <w:outlineLvl w:val="0"/>
    </w:pPr>
    <w:rPr>
      <w:b/>
      <w:bCs/>
      <w:sz w:val="20"/>
      <w:szCs w:val="20"/>
    </w:rPr>
  </w:style>
  <w:style w:type="paragraph" w:styleId="2">
    <w:name w:val="heading 2"/>
    <w:basedOn w:val="a"/>
    <w:next w:val="a"/>
    <w:link w:val="20"/>
    <w:uiPriority w:val="9"/>
    <w:semiHidden/>
    <w:unhideWhenUsed/>
    <w:qFormat/>
    <w:rsid w:val="003043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14"/>
    </w:pPr>
  </w:style>
  <w:style w:type="paragraph" w:styleId="a5">
    <w:name w:val="Normal (Web)"/>
    <w:basedOn w:val="a"/>
    <w:uiPriority w:val="99"/>
    <w:semiHidden/>
    <w:unhideWhenUsed/>
    <w:rsid w:val="00304301"/>
    <w:pPr>
      <w:widowControl/>
      <w:autoSpaceDE/>
      <w:autoSpaceDN/>
      <w:spacing w:before="100" w:beforeAutospacing="1" w:after="100" w:afterAutospacing="1"/>
    </w:pPr>
    <w:rPr>
      <w:sz w:val="24"/>
      <w:szCs w:val="24"/>
      <w:lang w:eastAsia="uk-UA"/>
    </w:rPr>
  </w:style>
  <w:style w:type="character" w:customStyle="1" w:styleId="20">
    <w:name w:val="Заголовок 2 Знак"/>
    <w:basedOn w:val="a0"/>
    <w:link w:val="2"/>
    <w:uiPriority w:val="9"/>
    <w:semiHidden/>
    <w:rsid w:val="00304301"/>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4480">
      <w:bodyDiv w:val="1"/>
      <w:marLeft w:val="0"/>
      <w:marRight w:val="0"/>
      <w:marTop w:val="0"/>
      <w:marBottom w:val="0"/>
      <w:divBdr>
        <w:top w:val="none" w:sz="0" w:space="0" w:color="auto"/>
        <w:left w:val="none" w:sz="0" w:space="0" w:color="auto"/>
        <w:bottom w:val="none" w:sz="0" w:space="0" w:color="auto"/>
        <w:right w:val="none" w:sz="0" w:space="0" w:color="auto"/>
      </w:divBdr>
    </w:div>
    <w:div w:id="172282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3314</Words>
  <Characters>1889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KLPROFLITCEY</cp:lastModifiedBy>
  <cp:revision>2</cp:revision>
  <dcterms:created xsi:type="dcterms:W3CDTF">2023-11-29T08:47:00Z</dcterms:created>
  <dcterms:modified xsi:type="dcterms:W3CDTF">2023-11-29T08:47:00Z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2016</vt:lpwstr>
  </property>
  <property fmtid="{D5CDD505-2E9C-101B-9397-08002B2CF9AE}" pid="4" name="LastSaved">
    <vt:filetime>2023-11-29T00:00:00Z</vt:filetime>
  </property>
</Properties>
</file>